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670A" w:rsidP="2720F8E0" w:rsidRDefault="27E71A0D" w14:paraId="1DF561DF" w14:textId="4A25AA76">
      <w:pPr>
        <w:pStyle w:val="Normal"/>
        <w:tabs>
          <w:tab w:val="center" w:pos="4536"/>
          <w:tab w:val="right" w:pos="9072"/>
        </w:tabs>
        <w:spacing w:after="0" w:line="240" w:lineRule="auto"/>
        <w:rPr>
          <w:rFonts w:eastAsia="" w:eastAsiaTheme="minorEastAsia"/>
          <w:sz w:val="32"/>
          <w:szCs w:val="32"/>
          <w:lang w:eastAsia="sv-SE"/>
        </w:rPr>
      </w:pPr>
      <w:r w:rsidRPr="4211AB3F" w:rsidR="4211AB3F">
        <w:rPr>
          <w:rFonts w:eastAsia="" w:eastAsiaTheme="minorEastAsia"/>
          <w:sz w:val="40"/>
          <w:szCs w:val="40"/>
          <w:lang w:eastAsia="sv-SE"/>
        </w:rPr>
        <w:t xml:space="preserve"> </w:t>
      </w:r>
      <w:r>
        <w:drawing>
          <wp:inline wp14:editId="4211AB3F" wp14:anchorId="5E5EB21F">
            <wp:extent cx="1513472" cy="479266"/>
            <wp:effectExtent l="0" t="0" r="0" b="0"/>
            <wp:docPr id="14567145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702b772bbb4b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3472" cy="4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1AB3F" w:rsidR="4211AB3F">
        <w:rPr>
          <w:rFonts w:eastAsia="" w:eastAsiaTheme="minorEastAsia"/>
          <w:sz w:val="40"/>
          <w:szCs w:val="40"/>
          <w:lang w:eastAsia="sv-SE"/>
        </w:rPr>
        <w:t xml:space="preserve">     </w:t>
      </w:r>
      <w:r w:rsidRPr="4211AB3F" w:rsidR="4211AB3F">
        <w:rPr>
          <w:rFonts w:eastAsia="" w:eastAsiaTheme="minorEastAsia"/>
          <w:sz w:val="52"/>
          <w:szCs w:val="52"/>
          <w:lang w:eastAsia="sv-SE"/>
        </w:rPr>
        <w:t>UPPSALA LÄN</w:t>
      </w:r>
      <w:r w:rsidRPr="4211AB3F" w:rsidR="4211AB3F">
        <w:rPr>
          <w:rFonts w:eastAsia="" w:eastAsiaTheme="minorEastAsia"/>
          <w:sz w:val="36"/>
          <w:szCs w:val="36"/>
          <w:lang w:eastAsia="sv-SE"/>
        </w:rPr>
        <w:t xml:space="preserve"> </w:t>
      </w:r>
    </w:p>
    <w:p w:rsidR="008E670A" w:rsidP="6EE61834" w:rsidRDefault="27E71A0D" w14:paraId="64F1635C" w14:textId="3EB0E59F">
      <w:pPr>
        <w:pStyle w:val="Normal"/>
        <w:tabs>
          <w:tab w:val="center" w:pos="4536"/>
          <w:tab w:val="right" w:pos="9072"/>
        </w:tabs>
        <w:spacing w:after="0" w:line="240" w:lineRule="auto"/>
      </w:pPr>
    </w:p>
    <w:p w:rsidR="2720F8E0" w:rsidP="2720F8E0" w:rsidRDefault="2720F8E0" w14:paraId="6848EDC6" w14:textId="7132AB48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eastAsia="" w:eastAsiaTheme="minorEastAsia"/>
          <w:b w:val="1"/>
          <w:bCs w:val="1"/>
          <w:sz w:val="28"/>
          <w:szCs w:val="28"/>
          <w:lang w:eastAsia="zh-CN"/>
        </w:rPr>
      </w:pPr>
      <w:r w:rsidRPr="2720F8E0" w:rsidR="2720F8E0">
        <w:rPr>
          <w:rFonts w:eastAsia="" w:eastAsiaTheme="minorEastAsia"/>
          <w:sz w:val="40"/>
          <w:szCs w:val="40"/>
          <w:lang w:eastAsia="sv-SE"/>
        </w:rPr>
        <w:t xml:space="preserve">PROTOKOLL FRÅN STYRELSEMÖTE </w:t>
      </w:r>
    </w:p>
    <w:p w:rsidR="2720F8E0" w:rsidP="2720F8E0" w:rsidRDefault="2720F8E0" w14:paraId="3BB43A90" w14:textId="5B404B46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</w:pPr>
    </w:p>
    <w:p w:rsidRPr="00ED6704" w:rsidR="009C5C09" w:rsidP="45C74EE7" w:rsidRDefault="05802690" w14:paraId="40EF1BD5" w14:textId="1E5E3E42">
      <w:pPr>
        <w:tabs>
          <w:tab w:val="center" w:pos="4536"/>
          <w:tab w:val="right" w:pos="9072"/>
        </w:tabs>
        <w:spacing w:after="0" w:line="240" w:lineRule="auto"/>
        <w:rPr>
          <w:rFonts w:eastAsia="" w:eastAsiaTheme="minorEastAsia"/>
          <w:lang w:eastAsia="sv-SE"/>
        </w:rPr>
      </w:pPr>
      <w:r w:rsidRPr="63F03ED9" w:rsidR="63F03ED9">
        <w:rPr>
          <w:rFonts w:eastAsia="" w:eastAsiaTheme="minorEastAsia"/>
          <w:b w:val="1"/>
          <w:bCs w:val="1"/>
          <w:lang w:eastAsia="sv-SE"/>
        </w:rPr>
        <w:t>Datum och nr:</w:t>
      </w:r>
      <w:r w:rsidRPr="63F03ED9" w:rsidR="63F03ED9">
        <w:rPr>
          <w:rFonts w:eastAsia="" w:eastAsiaTheme="minorEastAsia"/>
          <w:lang w:eastAsia="sv-SE"/>
        </w:rPr>
        <w:t xml:space="preserve"> 2022-05-03, nr 5</w:t>
      </w:r>
    </w:p>
    <w:p w:rsidRPr="00ED6704" w:rsidR="009C5C09" w:rsidP="27E71A0D" w:rsidRDefault="27E71A0D" w14:paraId="300BA00F" w14:textId="0EE6FACF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sv-SE"/>
        </w:rPr>
      </w:pPr>
      <w:r w:rsidRPr="27E71A0D">
        <w:rPr>
          <w:rFonts w:eastAsiaTheme="minorEastAsia"/>
          <w:b/>
          <w:bCs/>
          <w:lang w:eastAsia="sv-SE"/>
        </w:rPr>
        <w:t>Plats:</w:t>
      </w:r>
      <w:r w:rsidRPr="27E71A0D">
        <w:rPr>
          <w:rFonts w:eastAsiaTheme="minorEastAsia"/>
          <w:lang w:eastAsia="sv-SE"/>
        </w:rPr>
        <w:t xml:space="preserve"> Teams</w:t>
      </w:r>
    </w:p>
    <w:p w:rsidR="2720F8E0" w:rsidP="2ABAC587" w:rsidRDefault="2720F8E0" w14:paraId="4DCB27CF" w14:textId="422C0A6A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eastAsia="" w:eastAsiaTheme="minorEastAsia"/>
        </w:rPr>
      </w:pPr>
      <w:r w:rsidRPr="2ABAC587" w:rsidR="2ABAC587">
        <w:rPr>
          <w:rFonts w:eastAsia="" w:eastAsiaTheme="minorEastAsia"/>
          <w:b w:val="1"/>
          <w:bCs w:val="1"/>
          <w:lang w:eastAsia="sv-SE"/>
        </w:rPr>
        <w:t xml:space="preserve">Närvarande: </w:t>
      </w:r>
      <w:r w:rsidRPr="2ABAC587" w:rsidR="2ABAC587">
        <w:rPr>
          <w:rFonts w:eastAsia="" w:eastAsiaTheme="minorEastAsia"/>
        </w:rPr>
        <w:t xml:space="preserve"> Kristina Ljungqvist Malm (KLM), Roger </w:t>
      </w:r>
      <w:proofErr w:type="spellStart"/>
      <w:r w:rsidRPr="2ABAC587" w:rsidR="2ABAC587">
        <w:rPr>
          <w:rFonts w:eastAsia="" w:eastAsiaTheme="minorEastAsia"/>
        </w:rPr>
        <w:t>Ejderfelt</w:t>
      </w:r>
      <w:proofErr w:type="spellEnd"/>
      <w:r w:rsidRPr="2ABAC587" w:rsidR="2ABAC587">
        <w:rPr>
          <w:rFonts w:eastAsia="" w:eastAsiaTheme="minorEastAsia"/>
        </w:rPr>
        <w:t xml:space="preserve"> (RE), Stefan </w:t>
      </w:r>
      <w:proofErr w:type="spellStart"/>
      <w:r w:rsidRPr="2ABAC587" w:rsidR="2ABAC587">
        <w:rPr>
          <w:rFonts w:eastAsia="" w:eastAsiaTheme="minorEastAsia"/>
        </w:rPr>
        <w:t>Reinebrandt</w:t>
      </w:r>
      <w:proofErr w:type="spellEnd"/>
      <w:r w:rsidRPr="2ABAC587" w:rsidR="2ABAC587">
        <w:rPr>
          <w:rFonts w:eastAsia="" w:eastAsiaTheme="minorEastAsia"/>
        </w:rPr>
        <w:t xml:space="preserve"> (SR), Anders Ljungqvist Malm (ALM),  Christer Blomgren (CB), Magnus </w:t>
      </w:r>
      <w:proofErr w:type="spellStart"/>
      <w:r w:rsidRPr="2ABAC587" w:rsidR="2ABAC587">
        <w:rPr>
          <w:rFonts w:eastAsia="" w:eastAsiaTheme="minorEastAsia"/>
        </w:rPr>
        <w:t>Hassling</w:t>
      </w:r>
      <w:proofErr w:type="spellEnd"/>
      <w:r w:rsidRPr="2ABAC587" w:rsidR="2ABAC587">
        <w:rPr>
          <w:rFonts w:eastAsia="" w:eastAsiaTheme="minorEastAsia"/>
        </w:rPr>
        <w:t xml:space="preserve"> (MH), </w:t>
      </w: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Jan Lindberg (JL), Anders Malm (AM)</w:t>
      </w:r>
    </w:p>
    <w:p w:rsidR="2720F8E0" w:rsidP="2ABAC587" w:rsidRDefault="2720F8E0" w14:paraId="6C51C51E" w14:textId="7452D45F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ABAC587" w:rsidR="2ABAC587">
        <w:rPr>
          <w:rFonts w:eastAsia="" w:eastAsiaTheme="minorEastAsia"/>
          <w:b w:val="1"/>
          <w:bCs w:val="1"/>
          <w:lang w:eastAsia="sv-SE"/>
        </w:rPr>
        <w:t xml:space="preserve">Frånvarande: </w:t>
      </w: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2ABAC587" w:rsidR="2ABAC587">
        <w:rPr>
          <w:rFonts w:eastAsia="" w:eastAsiaTheme="minorEastAsia"/>
        </w:rPr>
        <w:t xml:space="preserve">Jenny </w:t>
      </w:r>
      <w:proofErr w:type="spellStart"/>
      <w:r w:rsidRPr="2ABAC587" w:rsidR="2ABAC587">
        <w:rPr>
          <w:rFonts w:eastAsia="" w:eastAsiaTheme="minorEastAsia"/>
        </w:rPr>
        <w:t>Ejderfelt</w:t>
      </w:r>
      <w:proofErr w:type="spellEnd"/>
      <w:r w:rsidRPr="2ABAC587" w:rsidR="2ABAC587">
        <w:rPr>
          <w:rFonts w:eastAsia="" w:eastAsiaTheme="minorEastAsia"/>
        </w:rPr>
        <w:t xml:space="preserve"> (JE)</w:t>
      </w:r>
    </w:p>
    <w:p w:rsidRPr="00ED6704" w:rsidR="00936142" w:rsidP="27E71A0D" w:rsidRDefault="27E71A0D" w14:paraId="7CAFC4B7" w14:textId="7777777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§1 Mötets öppnande </w:t>
      </w:r>
      <w:r w:rsidR="00936142">
        <w:tab/>
      </w:r>
      <w:r w:rsidR="00936142">
        <w:tab/>
      </w:r>
      <w:r w:rsidR="00936142">
        <w:tab/>
      </w:r>
    </w:p>
    <w:p w:rsidRPr="00A31A1A" w:rsidR="00976B9D" w:rsidP="27E71A0D" w:rsidRDefault="27E71A0D" w14:paraId="03AB850C" w14:textId="7726A40A">
      <w:pPr>
        <w:pStyle w:val="Liststycke"/>
        <w:keepNext/>
        <w:numPr>
          <w:ilvl w:val="0"/>
          <w:numId w:val="8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Kristina Ljungqvist Malm öppnade mötet.</w:t>
      </w:r>
    </w:p>
    <w:p w:rsidRPr="00ED6704" w:rsidR="00936142" w:rsidP="2720F8E0" w:rsidRDefault="27E71A0D" w14:paraId="5D489A1E" w14:textId="06CD32AA">
      <w:pPr>
        <w:pStyle w:val="Normal"/>
        <w:keepNext w:val="1"/>
        <w:suppressAutoHyphens/>
        <w:spacing w:before="240" w:after="60" w:line="240" w:lineRule="auto"/>
        <w:outlineLvl w:val="0"/>
        <w:rPr>
          <w:rFonts w:eastAsia="" w:eastAsiaTheme="minorEastAsia"/>
          <w:b w:val="1"/>
          <w:bCs w:val="1"/>
          <w:sz w:val="28"/>
          <w:szCs w:val="28"/>
          <w:lang w:eastAsia="zh-CN"/>
        </w:rPr>
      </w:pPr>
      <w:r w:rsidRPr="2720F8E0" w:rsidR="2720F8E0">
        <w:rPr>
          <w:rFonts w:eastAsia="" w:eastAsiaTheme="minorEastAsia"/>
          <w:b w:val="1"/>
          <w:bCs w:val="1"/>
          <w:sz w:val="28"/>
          <w:szCs w:val="28"/>
          <w:lang w:eastAsia="zh-CN"/>
        </w:rPr>
        <w:t xml:space="preserve">§2 Godkännande av dagordningen </w:t>
      </w:r>
      <w:r>
        <w:tab/>
      </w:r>
    </w:p>
    <w:p w:rsidR="0094176D" w:rsidP="27E71A0D" w:rsidRDefault="27E71A0D" w14:paraId="555280AD" w14:textId="77777777">
      <w:pPr>
        <w:keepNext/>
        <w:numPr>
          <w:ilvl w:val="0"/>
          <w:numId w:val="8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Den föreslagna dagordningen</w:t>
      </w:r>
      <w:r w:rsidRPr="27E71A0D">
        <w:rPr>
          <w:rFonts w:eastAsiaTheme="minorEastAsia"/>
          <w:b/>
          <w:bCs/>
          <w:lang w:eastAsia="zh-CN"/>
        </w:rPr>
        <w:t xml:space="preserve"> </w:t>
      </w:r>
      <w:r w:rsidRPr="27E71A0D">
        <w:rPr>
          <w:rFonts w:eastAsiaTheme="minorEastAsia"/>
          <w:lang w:eastAsia="zh-CN"/>
        </w:rPr>
        <w:t xml:space="preserve">godkändes. </w:t>
      </w:r>
    </w:p>
    <w:p w:rsidRPr="00ED6704" w:rsidR="00936142" w:rsidP="27E71A0D" w:rsidRDefault="27E71A0D" w14:paraId="141D9107" w14:textId="03BC0CD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§3 Föregående protokoll </w:t>
      </w:r>
      <w:r w:rsidR="00936142">
        <w:tab/>
      </w: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      </w:t>
      </w:r>
    </w:p>
    <w:p w:rsidRPr="00ED6704" w:rsidR="00936142" w:rsidP="0A675FE5" w:rsidRDefault="05802690" w14:paraId="4D517CFA" w14:textId="4DED7CF1">
      <w:pPr>
        <w:pStyle w:val="Liststycke"/>
        <w:keepNext w:val="1"/>
        <w:numPr>
          <w:ilvl w:val="0"/>
          <w:numId w:val="1"/>
        </w:numPr>
        <w:suppressAutoHyphens/>
        <w:spacing w:after="60" w:line="240" w:lineRule="auto"/>
        <w:outlineLvl w:val="0"/>
        <w:rPr>
          <w:rFonts w:eastAsia="" w:eastAsiaTheme="minorEastAsia"/>
          <w:lang w:eastAsia="zh-CN"/>
        </w:rPr>
      </w:pPr>
      <w:r w:rsidRPr="63F03ED9" w:rsidR="63F03ED9">
        <w:rPr>
          <w:rFonts w:eastAsia="" w:eastAsiaTheme="minorEastAsia"/>
          <w:lang w:eastAsia="zh-CN"/>
        </w:rPr>
        <w:t xml:space="preserve">Föregående protokoll nr 4 från 2022-04-05 godkändes efter sedvanlig remissrunda hos styrelsen och kan därför publiceras på hemsidan i sin helhet. </w:t>
      </w:r>
    </w:p>
    <w:p w:rsidR="1603FB44" w:rsidP="63F03ED9" w:rsidRDefault="1603FB44" w14:paraId="7EDF817E" w14:textId="717E3FDA">
      <w:pPr>
        <w:pStyle w:val="Liststycke"/>
        <w:keepNext w:val="1"/>
        <w:numPr>
          <w:ilvl w:val="0"/>
          <w:numId w:val="1"/>
        </w:numPr>
        <w:spacing w:after="60" w:line="240" w:lineRule="auto"/>
        <w:outlineLvl w:val="0"/>
        <w:rPr>
          <w:lang w:eastAsia="zh-CN"/>
        </w:rPr>
      </w:pPr>
      <w:r w:rsidRPr="63F03ED9" w:rsidR="63F03ED9">
        <w:rPr>
          <w:rFonts w:eastAsia="" w:eastAsiaTheme="minorEastAsia"/>
          <w:lang w:eastAsia="zh-CN"/>
        </w:rPr>
        <w:t>Genomgång beslutslogg.</w:t>
      </w:r>
    </w:p>
    <w:p w:rsidRPr="00ED6704" w:rsidR="00936142" w:rsidP="27E71A0D" w:rsidRDefault="06AB8504" w14:paraId="4A346EF1" w14:textId="5BCC9CD4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ABAC587" w:rsidR="2ABAC587">
        <w:rPr>
          <w:rFonts w:eastAsia="" w:eastAsiaTheme="minorEastAsia"/>
          <w:b w:val="1"/>
          <w:bCs w:val="1"/>
          <w:sz w:val="28"/>
          <w:szCs w:val="28"/>
          <w:lang w:eastAsia="zh-CN"/>
        </w:rPr>
        <w:t>§4 Ekonomi</w:t>
      </w:r>
      <w:r>
        <w:tab/>
      </w:r>
      <w:r>
        <w:tab/>
      </w:r>
      <w:r>
        <w:tab/>
      </w:r>
    </w:p>
    <w:p w:rsidR="2ABAC587" w:rsidP="2ABAC587" w:rsidRDefault="2ABAC587" w14:paraId="21582779" w14:textId="017DE96E">
      <w:pPr>
        <w:pStyle w:val="Normal"/>
        <w:numPr>
          <w:ilvl w:val="0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Vi gick igenom balans och resultatrapporten</w:t>
      </w:r>
    </w:p>
    <w:p w:rsidR="2ABAC587" w:rsidP="2ABAC587" w:rsidRDefault="2ABAC587" w14:paraId="23D47474" w14:textId="520ECA23">
      <w:pPr>
        <w:pStyle w:val="Normal"/>
        <w:numPr>
          <w:ilvl w:val="1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Intäkter från avrostning, knix och gruskurser.</w:t>
      </w:r>
    </w:p>
    <w:p w:rsidR="2ABAC587" w:rsidP="2ABAC587" w:rsidRDefault="2ABAC587" w14:paraId="5BFF43EA" w14:textId="64B23474">
      <w:pPr>
        <w:pStyle w:val="Normal"/>
        <w:numPr>
          <w:ilvl w:val="1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Vi har fått in intäkter från kiosken och även en del inköp då vi har haft första knix tillfället.</w:t>
      </w:r>
    </w:p>
    <w:p w:rsidRPr="00ED6704" w:rsidR="00936142" w:rsidP="27E71A0D" w:rsidRDefault="27E71A0D" w14:paraId="0944BF83" w14:textId="2089E6A8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0A675FE5" w:rsidR="0A675FE5">
        <w:rPr>
          <w:rFonts w:eastAsia="" w:eastAsiaTheme="minorEastAsia"/>
          <w:b w:val="1"/>
          <w:bCs w:val="1"/>
          <w:sz w:val="28"/>
          <w:szCs w:val="28"/>
          <w:lang w:eastAsia="zh-CN"/>
        </w:rPr>
        <w:t>§5 Post och skrivelser</w:t>
      </w:r>
    </w:p>
    <w:p w:rsidR="42220DB7" w:rsidP="2ABAC587" w:rsidRDefault="42220DB7" w14:paraId="1D4DBCCB" w14:textId="6570A8DC">
      <w:pPr>
        <w:pStyle w:val="Normal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caps w:val="0"/>
          <w:smallCaps w:val="0"/>
          <w:noProof w:val="0"/>
          <w:sz w:val="22"/>
          <w:szCs w:val="22"/>
          <w:lang w:val="sv-SE"/>
        </w:rPr>
      </w:pPr>
      <w:r w:rsidRPr="2ABAC587" w:rsidR="2ABAC587">
        <w:rPr>
          <w:rFonts w:eastAsia="" w:eastAsiaTheme="minorEastAsia"/>
          <w:lang w:eastAsia="zh-CN"/>
        </w:rPr>
        <w:t>Det pågår diskussioner runt SMC R</w:t>
      </w: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iks ambition av att göra en serie informationsfilmer om SMC, det här kommer att ske delvis på </w:t>
      </w:r>
      <w:proofErr w:type="spellStart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Rörken</w:t>
      </w:r>
      <w:proofErr w:type="spellEnd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.</w:t>
      </w:r>
    </w:p>
    <w:p w:rsidR="2ABAC587" w:rsidP="2ABAC587" w:rsidRDefault="2ABAC587" w14:paraId="02EF1BC8" w14:textId="4FC1A5D6">
      <w:pPr>
        <w:pStyle w:val="Normal"/>
        <w:numPr>
          <w:ilvl w:val="0"/>
          <w:numId w:val="7"/>
        </w:numPr>
        <w:spacing w:after="0" w:line="240" w:lineRule="auto"/>
        <w:rPr>
          <w:caps w:val="0"/>
          <w:smallCaps w:val="0"/>
          <w:noProof w:val="0"/>
          <w:sz w:val="22"/>
          <w:szCs w:val="22"/>
          <w:lang w:val="sv-SE"/>
        </w:rPr>
      </w:pP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Det finns tankar från SMC Riks att genomföra en provkörning av elmotorcyklar på </w:t>
      </w:r>
      <w:proofErr w:type="spellStart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Rörken</w:t>
      </w:r>
      <w:proofErr w:type="spellEnd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kopplat till initiativet Vision Electric. Som läget är just nu så är inte det här helt klart hur det ska gå till.</w:t>
      </w:r>
    </w:p>
    <w:p w:rsidRPr="00ED6704" w:rsidR="00936142" w:rsidP="27E71A0D" w:rsidRDefault="27E71A0D" w14:paraId="305A8CA7" w14:textId="0D3057A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§6 Rapporter från ansvarsområden</w:t>
      </w:r>
    </w:p>
    <w:p w:rsidRPr="00ED6704" w:rsidR="00936142" w:rsidP="63F03ED9" w:rsidRDefault="27E71A0D" w14:paraId="1CD2B43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3F03ED9" w:rsidR="63F03ED9">
        <w:rPr>
          <w:rFonts w:eastAsia="" w:eastAsiaTheme="minorEastAsia"/>
          <w:b w:val="1"/>
          <w:bCs w:val="1"/>
          <w:sz w:val="24"/>
          <w:szCs w:val="24"/>
          <w:lang w:eastAsia="zh-CN"/>
        </w:rPr>
        <w:t xml:space="preserve">Informatör </w:t>
      </w:r>
    </w:p>
    <w:p w:rsidR="00416F44" w:rsidP="2ABAC587" w:rsidRDefault="05802690" w14:paraId="6AEC9F14" w14:textId="28CBE7B4">
      <w:pPr>
        <w:pStyle w:val="Liststycke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2ABAC587">
        <w:rPr/>
        <w:t xml:space="preserve">KLM har samlat en ihop en del material till </w:t>
      </w: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MC dagen 2022-05-07 på Bilprovningen i Enköping som Jakob </w:t>
      </w:r>
      <w:proofErr w:type="spellStart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Kobryn</w:t>
      </w:r>
      <w:proofErr w:type="spellEnd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och Stefan Hedlund medverka på för att representera SMC Uppsala.</w:t>
      </w:r>
      <w:r>
        <w:br/>
      </w:r>
    </w:p>
    <w:p w:rsidRPr="00ED6704" w:rsidR="00936142" w:rsidP="27E71A0D" w:rsidRDefault="27E71A0D" w14:paraId="129FB3A3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b/>
          <w:bCs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Redaktör</w:t>
      </w:r>
    </w:p>
    <w:p w:rsidRPr="008067DF" w:rsidR="00936142" w:rsidP="45C74EE7" w:rsidRDefault="06AB8504" w14:paraId="13BB20F3" w14:textId="0509F1CA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2ABAC587" w:rsidR="2ABAC587">
        <w:rPr>
          <w:rFonts w:eastAsia="" w:eastAsiaTheme="minorEastAsia"/>
        </w:rPr>
        <w:t>Inget nytt att rapportera.</w:t>
      </w:r>
    </w:p>
    <w:p w:rsidRPr="00ED6704" w:rsidR="00936142" w:rsidP="27E71A0D" w:rsidRDefault="00936142" w14:paraId="0CEBCE9E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BF7866" w:rsidP="63F03ED9" w:rsidRDefault="27E71A0D" w14:paraId="4D6229B0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3F03ED9" w:rsidR="63F03ED9">
        <w:rPr>
          <w:rFonts w:eastAsia="" w:eastAsiaTheme="minorEastAsia"/>
          <w:b w:val="1"/>
          <w:bCs w:val="1"/>
          <w:sz w:val="24"/>
          <w:szCs w:val="24"/>
          <w:lang w:eastAsia="zh-CN"/>
        </w:rPr>
        <w:t>Webbansvarig</w:t>
      </w:r>
    </w:p>
    <w:p w:rsidRPr="00ED6704" w:rsidR="00BF7866" w:rsidP="2ABAC587" w:rsidRDefault="27E71A0D" w14:paraId="0A202A4B" w14:textId="36EE4711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Pr="2ABAC587" w:rsidR="2ABAC587">
        <w:rPr>
          <w:rFonts w:eastAsia="" w:eastAsiaTheme="minorEastAsia"/>
        </w:rPr>
        <w:t>Inget nytt att rapportera</w:t>
      </w:r>
      <w:r w:rsidR="2ABAC587">
        <w:rPr/>
        <w:t>.</w:t>
      </w:r>
      <w:r>
        <w:br/>
      </w:r>
    </w:p>
    <w:p w:rsidRPr="00ED6704" w:rsidR="00813694" w:rsidP="27E71A0D" w:rsidRDefault="27E71A0D" w14:paraId="0F032AA2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Klubbansvarig</w:t>
      </w:r>
    </w:p>
    <w:p w:rsidRPr="00ED6704" w:rsidR="00936142" w:rsidP="45C74EE7" w:rsidRDefault="27E71A0D" w14:paraId="078742DA" w14:textId="1D6C89C3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Det börjar komma in information från klubbarna som sedan ska uppdateras på hemsidan. CB kommer att sammanställa det här till AM.</w:t>
      </w:r>
    </w:p>
    <w:p w:rsidRPr="00ED6704" w:rsidR="0068462D" w:rsidP="27E71A0D" w:rsidRDefault="0068462D" w14:paraId="3A837CD0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27E71A0D" w:rsidRDefault="27E71A0D" w14:paraId="3726EB5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Trafikskolor</w:t>
      </w:r>
    </w:p>
    <w:p w:rsidR="2ABAC587" w:rsidP="2ABAC587" w:rsidRDefault="2ABAC587" w14:paraId="5E403541" w14:textId="168F12D9">
      <w:pPr>
        <w:pStyle w:val="Liststycke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JE har medverkat på Riskettan på Upplands trafikskola, det var uppskattat och man vill använda vårt utbildningsmaterial.</w:t>
      </w:r>
    </w:p>
    <w:p w:rsidRPr="00ED6704" w:rsidR="00936142" w:rsidP="27E71A0D" w:rsidRDefault="00936142" w14:paraId="042B8C62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42220DB7" w:rsidRDefault="27E71A0D" w14:paraId="15B53BC9" w14:textId="16894A8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2ABAC587" w:rsidR="2ABAC587">
        <w:rPr>
          <w:rFonts w:eastAsia="" w:eastAsiaTheme="minorEastAsia"/>
          <w:b w:val="1"/>
          <w:bCs w:val="1"/>
          <w:sz w:val="24"/>
          <w:szCs w:val="24"/>
          <w:lang w:eastAsia="zh-CN"/>
        </w:rPr>
        <w:t>Touringsansvarig</w:t>
      </w:r>
    </w:p>
    <w:p w:rsidR="42220DB7" w:rsidP="1603FB44" w:rsidRDefault="42220DB7" w14:paraId="724AB8EB" w14:textId="03C52222">
      <w:pPr>
        <w:pStyle w:val="Liststycke"/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936142" w:rsidP="27E71A0D" w:rsidRDefault="00936142" w14:paraId="3086A464" w14:textId="77777777">
      <w:pPr>
        <w:suppressAutoHyphens/>
        <w:spacing w:after="0" w:line="240" w:lineRule="auto"/>
        <w:ind w:firstLine="567"/>
        <w:rPr>
          <w:rFonts w:eastAsiaTheme="minorEastAsia"/>
          <w:b/>
          <w:bCs/>
          <w:lang w:eastAsia="zh-CN"/>
        </w:rPr>
      </w:pPr>
    </w:p>
    <w:p w:rsidRPr="00ED6704" w:rsidR="00936142" w:rsidP="27E71A0D" w:rsidRDefault="27E71A0D" w14:paraId="385D4E12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Träffansvarig</w:t>
      </w:r>
    </w:p>
    <w:p w:rsidR="1603FB44" w:rsidP="2ABAC587" w:rsidRDefault="1603FB44" w14:paraId="279A667C" w14:textId="491298F4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035F63" w:rsidP="27E71A0D" w:rsidRDefault="00035F63" w14:paraId="127E8AA4" w14:textId="77777777">
      <w:pPr>
        <w:pStyle w:val="Liststycke"/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="0054403E" w:rsidP="42220DB7" w:rsidRDefault="27E71A0D" w14:paraId="526CEB07" w14:textId="6592C2AA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2ABAC587" w:rsidR="2ABAC587">
        <w:rPr>
          <w:rFonts w:eastAsia="" w:eastAsiaTheme="minorEastAsia"/>
          <w:b w:val="1"/>
          <w:bCs w:val="1"/>
          <w:sz w:val="24"/>
          <w:szCs w:val="24"/>
          <w:lang w:eastAsia="zh-CN"/>
        </w:rPr>
        <w:t>Utbildningsansvarig</w:t>
      </w:r>
    </w:p>
    <w:p w:rsidR="2ABAC587" w:rsidP="2ABAC587" w:rsidRDefault="2ABAC587" w14:paraId="7EB6A890" w14:textId="0587B349">
      <w:pPr>
        <w:pStyle w:val="Liststycke"/>
        <w:numPr>
          <w:ilvl w:val="0"/>
          <w:numId w:val="7"/>
        </w:numPr>
        <w:spacing w:after="0" w:line="240" w:lineRule="auto"/>
        <w:rPr>
          <w:caps w:val="0"/>
          <w:smallCaps w:val="0"/>
          <w:noProof w:val="0"/>
          <w:sz w:val="22"/>
          <w:szCs w:val="22"/>
          <w:lang w:val="sv-SE"/>
        </w:rPr>
      </w:pP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Gruskompetenskurs genomförd i Rosersberg, Christer Blomgren deltog och Robin Ringqvist är ny grusinstruktör!</w:t>
      </w:r>
    </w:p>
    <w:p w:rsidR="2ABAC587" w:rsidP="2ABAC587" w:rsidRDefault="2ABAC587" w14:paraId="3E6FF248" w14:textId="7D5D9065">
      <w:pPr>
        <w:pStyle w:val="Liststycke"/>
        <w:numPr>
          <w:ilvl w:val="0"/>
          <w:numId w:val="7"/>
        </w:numPr>
        <w:spacing w:after="0" w:line="240" w:lineRule="auto"/>
        <w:rPr>
          <w:caps w:val="0"/>
          <w:smallCaps w:val="0"/>
          <w:noProof w:val="0"/>
          <w:sz w:val="22"/>
          <w:szCs w:val="22"/>
          <w:lang w:val="sv-SE"/>
        </w:rPr>
      </w:pP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Instruktörskonferens kommer att genomföras i Södertälje </w:t>
      </w:r>
      <w:r w:rsidRPr="2ABAC587" w:rsidR="2ABAC5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2022-10-29 – 2022-10-30</w:t>
      </w: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. Det är en uppskattad kostnad på 1000kr/instruktör. Det gäller alla instruktörer (ca 35 </w:t>
      </w:r>
      <w:proofErr w:type="spellStart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st</w:t>
      </w:r>
      <w:proofErr w:type="spellEnd"/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där alla inte är aktiva) som ingår i SMC Uppsala.</w:t>
      </w:r>
    </w:p>
    <w:p w:rsidR="2ABAC587" w:rsidP="2ABAC587" w:rsidRDefault="2ABAC587" w14:paraId="350C9851" w14:textId="24E6CB75">
      <w:pPr>
        <w:pStyle w:val="Liststycke"/>
        <w:numPr>
          <w:ilvl w:val="1"/>
          <w:numId w:val="7"/>
        </w:numPr>
        <w:spacing w:after="0" w:line="240" w:lineRule="auto"/>
        <w:rPr>
          <w:caps w:val="0"/>
          <w:smallCaps w:val="0"/>
          <w:noProof w:val="0"/>
          <w:sz w:val="22"/>
          <w:szCs w:val="22"/>
          <w:lang w:val="sv-SE"/>
        </w:rPr>
      </w:pPr>
      <w:r w:rsidRPr="2ABAC587" w:rsidR="2ABAC5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Beslut</w:t>
      </w:r>
      <w:r w:rsidRPr="2ABAC587" w:rsidR="2ABAC5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: Det är ok att alla som är aktiva ska få möjligheten att medverka.</w:t>
      </w:r>
    </w:p>
    <w:p w:rsidR="685C6F5C" w:rsidP="27E71A0D" w:rsidRDefault="685C6F5C" w14:paraId="00E328B2" w14:textId="1B7537A3">
      <w:pPr>
        <w:spacing w:after="0" w:line="240" w:lineRule="auto"/>
        <w:ind w:left="927"/>
        <w:rPr>
          <w:rFonts w:eastAsiaTheme="minorEastAsia"/>
        </w:rPr>
      </w:pPr>
    </w:p>
    <w:p w:rsidRPr="00ED6704" w:rsidR="00936142" w:rsidP="45C74EE7" w:rsidRDefault="27E71A0D" w14:paraId="5F28888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00E8A73C" w:rsidR="00E8A73C">
        <w:rPr>
          <w:rFonts w:eastAsia="" w:eastAsiaTheme="minorEastAsia"/>
          <w:b w:val="1"/>
          <w:bCs w:val="1"/>
          <w:sz w:val="24"/>
          <w:szCs w:val="24"/>
          <w:lang w:eastAsia="zh-CN"/>
        </w:rPr>
        <w:t>Knixansvarig</w:t>
      </w:r>
    </w:p>
    <w:p w:rsidRPr="00A20D5E" w:rsidR="00035F63" w:rsidP="63F03ED9" w:rsidRDefault="00035F63" w14:paraId="56F14568" w14:textId="2282B6C4">
      <w:pPr>
        <w:pStyle w:val="Normal"/>
        <w:numPr>
          <w:ilvl w:val="0"/>
          <w:numId w:val="7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2ABAC587">
        <w:rPr/>
        <w:t xml:space="preserve">Vi hade första knix i måndags, fullt belagd kurs utan incidenter. </w:t>
      </w:r>
    </w:p>
    <w:p w:rsidRPr="00A20D5E" w:rsidR="00035F63" w:rsidP="2ABAC587" w:rsidRDefault="00035F63" w14:paraId="55050BD8" w14:textId="5166336D">
      <w:pPr>
        <w:pStyle w:val="Normal"/>
        <w:numPr>
          <w:ilvl w:val="0"/>
          <w:numId w:val="7"/>
        </w:numPr>
        <w:spacing w:before="0" w:beforeAutospacing="off" w:after="0" w:afterAutospacing="off" w:line="240" w:lineRule="auto"/>
        <w:ind w:right="0"/>
        <w:jc w:val="left"/>
        <w:rPr>
          <w:sz w:val="22"/>
          <w:szCs w:val="22"/>
          <w:lang w:eastAsia="zh-CN"/>
        </w:rPr>
      </w:pPr>
      <w:r w:rsidR="2ABAC587">
        <w:rPr/>
        <w:t xml:space="preserve">Vi har nu fastställt tidsschemat för </w:t>
      </w:r>
      <w:proofErr w:type="spellStart"/>
      <w:r w:rsidR="2ABAC587">
        <w:rPr/>
        <w:t>Rörken</w:t>
      </w:r>
      <w:proofErr w:type="spellEnd"/>
      <w:r w:rsidR="2ABAC587">
        <w:rPr/>
        <w:t>. Dock är inte priset fastställt ännu.</w:t>
      </w:r>
    </w:p>
    <w:p w:rsidRPr="00A20D5E" w:rsidR="00035F63" w:rsidP="2ABAC587" w:rsidRDefault="00035F63" w14:paraId="5D0EADB3" w14:textId="5ADDBD36">
      <w:pPr>
        <w:pStyle w:val="Normal"/>
        <w:numPr>
          <w:ilvl w:val="0"/>
          <w:numId w:val="7"/>
        </w:numPr>
        <w:spacing w:before="0" w:beforeAutospacing="off" w:after="0" w:afterAutospacing="off" w:line="240" w:lineRule="auto"/>
        <w:ind w:right="0"/>
        <w:jc w:val="left"/>
        <w:rPr>
          <w:sz w:val="22"/>
          <w:szCs w:val="22"/>
          <w:lang w:eastAsia="zh-CN"/>
        </w:rPr>
      </w:pPr>
      <w:r w:rsidR="2ABAC587">
        <w:rPr/>
        <w:t>Tjejknixen kommer inte att bli av som planerat 2022-06-06, utan upplägget kommer att ändras.</w:t>
      </w:r>
    </w:p>
    <w:p w:rsidR="2ABAC587" w:rsidP="2ABAC587" w:rsidRDefault="2ABAC587" w14:paraId="6F5D36DF" w14:textId="2101FF73">
      <w:pPr>
        <w:pStyle w:val="Normal"/>
        <w:spacing w:before="0" w:beforeAutospacing="off" w:after="0" w:afterAutospacing="off" w:line="240" w:lineRule="auto"/>
        <w:ind w:left="207" w:right="0"/>
        <w:jc w:val="left"/>
      </w:pPr>
    </w:p>
    <w:p w:rsidRPr="00ED6704" w:rsidR="00936142" w:rsidP="27E71A0D" w:rsidRDefault="27E71A0D" w14:paraId="172AA005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Kioskansvarig</w:t>
      </w:r>
    </w:p>
    <w:p w:rsidR="1603FB44" w:rsidP="2ABAC587" w:rsidRDefault="1603FB44" w14:paraId="7630048A" w14:textId="05F45E2E">
      <w:pPr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 xml:space="preserve">Det har varit högt tryck på kiosken och vi sålde mycket under första Knixen, och det var mycket uppskattat av deltagarna. </w:t>
      </w:r>
    </w:p>
    <w:p w:rsidR="1603FB44" w:rsidP="2ABAC587" w:rsidRDefault="1603FB44" w14:paraId="330ED128" w14:textId="6EDB8FF6">
      <w:pPr>
        <w:numPr>
          <w:ilvl w:val="0"/>
          <w:numId w:val="7"/>
        </w:numPr>
        <w:spacing w:after="0" w:line="240" w:lineRule="auto"/>
        <w:rPr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 xml:space="preserve">Generellt har det inte varit bra städat från </w:t>
      </w:r>
      <w:proofErr w:type="spellStart"/>
      <w:r w:rsidRPr="2ABAC587" w:rsidR="2ABAC587">
        <w:rPr>
          <w:rFonts w:eastAsia="" w:eastAsiaTheme="minorEastAsia"/>
          <w:lang w:eastAsia="zh-CN"/>
        </w:rPr>
        <w:t>Rasbo</w:t>
      </w:r>
      <w:proofErr w:type="spellEnd"/>
      <w:r w:rsidRPr="2ABAC587" w:rsidR="2ABAC587">
        <w:rPr>
          <w:rFonts w:eastAsia="" w:eastAsiaTheme="minorEastAsia"/>
          <w:lang w:eastAsia="zh-CN"/>
        </w:rPr>
        <w:t xml:space="preserve"> MK.</w:t>
      </w:r>
    </w:p>
    <w:p w:rsidRPr="00ED6704" w:rsidR="00936142" w:rsidP="27E71A0D" w:rsidRDefault="00936142" w14:paraId="77ACEA04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27E71A0D" w:rsidRDefault="27E71A0D" w14:paraId="3F9A9FB4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Avrostningsansvarig</w:t>
      </w:r>
    </w:p>
    <w:p w:rsidRPr="00ED6704" w:rsidR="00F116D7" w:rsidP="63F03ED9" w:rsidRDefault="27E71A0D" w14:paraId="7D617777" w14:textId="073FFE9C">
      <w:pPr>
        <w:pStyle w:val="Liststycke"/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</w:rPr>
        <w:t>Vi har genomfört avrostningen som planerat 2022-05-01. Olika övningar i manövergård genomfördes, samt två pass prova på Knix.</w:t>
      </w:r>
    </w:p>
    <w:p w:rsidRPr="00ED6704" w:rsidR="00F116D7" w:rsidP="1603FB44" w:rsidRDefault="27E71A0D" w14:paraId="507D2C9E" w14:textId="4AE00921">
      <w:pPr>
        <w:pStyle w:val="Normal"/>
        <w:spacing w:after="0" w:line="240" w:lineRule="auto"/>
        <w:ind w:left="207"/>
        <w:rPr>
          <w:lang w:eastAsia="zh-CN"/>
        </w:rPr>
      </w:pPr>
    </w:p>
    <w:p w:rsidRPr="00ED6704" w:rsidR="00936142" w:rsidP="00E8A73C" w:rsidRDefault="27E71A0D" w14:paraId="29A4DAB9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00E8A73C" w:rsidR="00E8A73C">
        <w:rPr>
          <w:rFonts w:eastAsia="" w:eastAsiaTheme="minorEastAsia"/>
          <w:b w:val="1"/>
          <w:bCs w:val="1"/>
          <w:sz w:val="24"/>
          <w:szCs w:val="24"/>
          <w:lang w:eastAsia="zh-CN"/>
        </w:rPr>
        <w:t>Grusansvarig</w:t>
      </w:r>
    </w:p>
    <w:p w:rsidR="1603FB44" w:rsidP="2ABAC587" w:rsidRDefault="1603FB44" w14:paraId="23D8A16B" w14:textId="70C1A15D">
      <w:pPr>
        <w:pStyle w:val="Liststycke"/>
        <w:numPr>
          <w:ilvl w:val="0"/>
          <w:numId w:val="7"/>
        </w:numPr>
        <w:rPr>
          <w:rFonts w:ascii="" w:hAnsi="" w:eastAsia="" w:cs="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 xml:space="preserve">2022-05-07 - 2022-05-08 kommer vi att genomföra de första gruskurserna. Det är många deltagare som är på väntelista </w:t>
      </w:r>
      <w:proofErr w:type="spellStart"/>
      <w:r w:rsidRPr="2ABAC587" w:rsidR="2ABAC587">
        <w:rPr>
          <w:rFonts w:eastAsia="" w:eastAsiaTheme="minorEastAsia"/>
          <w:lang w:eastAsia="zh-CN"/>
        </w:rPr>
        <w:t>pga</w:t>
      </w:r>
      <w:proofErr w:type="spellEnd"/>
      <w:r w:rsidRPr="2ABAC587" w:rsidR="2ABAC587">
        <w:rPr>
          <w:rFonts w:eastAsia="" w:eastAsiaTheme="minorEastAsia"/>
          <w:lang w:eastAsia="zh-CN"/>
        </w:rPr>
        <w:t xml:space="preserve"> att det redan är fullt.</w:t>
      </w:r>
    </w:p>
    <w:p w:rsidR="2ABAC587" w:rsidP="2ABAC587" w:rsidRDefault="2ABAC587" w14:paraId="406B59C3" w14:textId="6313CFD3">
      <w:pPr>
        <w:pStyle w:val="Liststycke"/>
        <w:numPr>
          <w:ilvl w:val="0"/>
          <w:numId w:val="7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2022-05-26 – 2022-05-29 grusutbildning, fortbildning av våra grusinstruktörer. Det kommer att kosta 1750kr/instruktör. Vi ämnar att skicka upp till 5 instruktörer från SMC Uppsala.</w:t>
      </w:r>
    </w:p>
    <w:p w:rsidR="2ABAC587" w:rsidP="2ABAC587" w:rsidRDefault="2ABAC587" w14:paraId="014BBB01" w14:textId="6ABA8FEC">
      <w:pPr>
        <w:pStyle w:val="Liststycke"/>
        <w:numPr>
          <w:ilvl w:val="1"/>
          <w:numId w:val="7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b w:val="1"/>
          <w:bCs w:val="1"/>
          <w:lang w:eastAsia="zh-CN"/>
        </w:rPr>
        <w:t>Beslut</w:t>
      </w:r>
      <w:r w:rsidRPr="2ABAC587" w:rsidR="2ABAC587">
        <w:rPr>
          <w:rFonts w:eastAsia="" w:eastAsiaTheme="minorEastAsia"/>
          <w:lang w:eastAsia="zh-CN"/>
        </w:rPr>
        <w:t>: OK att skicka 5 instruktörer för 8750kr</w:t>
      </w:r>
    </w:p>
    <w:p w:rsidRPr="00ED6704" w:rsidR="00936142" w:rsidP="27E71A0D" w:rsidRDefault="27E71A0D" w14:paraId="7D7386E5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 xml:space="preserve">Trafikansvarig </w:t>
      </w:r>
    </w:p>
    <w:p w:rsidRPr="00ED6704" w:rsidR="00936142" w:rsidP="45C74EE7" w:rsidRDefault="27E71A0D" w14:paraId="540B0430" w14:textId="6C12FD3D">
      <w:pPr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FC0CAA" w:rsidP="27E71A0D" w:rsidRDefault="00FC0CAA" w14:paraId="45AC8F29" w14:textId="77777777">
      <w:pPr>
        <w:suppressAutoHyphens/>
        <w:spacing w:after="0" w:line="240" w:lineRule="auto"/>
        <w:ind w:left="927"/>
        <w:rPr>
          <w:rFonts w:eastAsiaTheme="minorEastAsia"/>
          <w:lang w:eastAsia="zh-CN"/>
        </w:rPr>
      </w:pPr>
    </w:p>
    <w:p w:rsidRPr="00ED6704" w:rsidR="00936142" w:rsidP="63F03ED9" w:rsidRDefault="27E71A0D" w14:paraId="07FCFD0D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3F03ED9" w:rsidR="63F03ED9">
        <w:rPr>
          <w:rFonts w:eastAsia="" w:eastAsiaTheme="minorEastAsia"/>
          <w:b w:val="1"/>
          <w:bCs w:val="1"/>
          <w:sz w:val="24"/>
          <w:szCs w:val="24"/>
          <w:lang w:eastAsia="zh-CN"/>
        </w:rPr>
        <w:t xml:space="preserve">Ungdomsansvarig </w:t>
      </w:r>
    </w:p>
    <w:p w:rsidR="1603FB44" w:rsidP="2ABAC587" w:rsidRDefault="1603FB44" w14:paraId="5DCD6A14" w14:textId="3481A4ED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936142" w:rsidP="27E71A0D" w:rsidRDefault="00936142" w14:paraId="6CB29AF9" w14:textId="77777777">
      <w:pPr>
        <w:suppressAutoHyphens/>
        <w:spacing w:after="0" w:line="240" w:lineRule="auto"/>
        <w:ind w:left="567"/>
        <w:rPr>
          <w:rFonts w:eastAsiaTheme="minorEastAsia"/>
          <w:u w:val="single"/>
          <w:lang w:eastAsia="zh-CN"/>
        </w:rPr>
      </w:pPr>
    </w:p>
    <w:p w:rsidRPr="0054403E" w:rsidR="0054403E" w:rsidP="27E71A0D" w:rsidRDefault="27E71A0D" w14:paraId="097755FB" w14:textId="021005F0">
      <w:pPr>
        <w:tabs>
          <w:tab w:val="left" w:pos="567"/>
        </w:tabs>
        <w:suppressAutoHyphens/>
        <w:spacing w:after="0" w:line="240" w:lineRule="auto"/>
        <w:rPr>
          <w:rFonts w:eastAsiaTheme="minorEastAsia"/>
          <w:sz w:val="24"/>
          <w:szCs w:val="24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sz w:val="28"/>
          <w:szCs w:val="28"/>
          <w:lang w:eastAsia="zh-CN"/>
        </w:rPr>
        <w:t>§7 Övriga rapporter samt information från ordförande</w:t>
      </w:r>
    </w:p>
    <w:p w:rsidR="1603FB44" w:rsidP="2ABAC587" w:rsidRDefault="1603FB44" w14:paraId="0A757A4F" w14:textId="08C6ABE8">
      <w:pPr>
        <w:pStyle w:val="Normal"/>
        <w:numPr>
          <w:ilvl w:val="0"/>
          <w:numId w:val="7"/>
        </w:numPr>
        <w:tabs>
          <w:tab w:val="left" w:leader="none" w:pos="567"/>
        </w:tabs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936142" w:rsidP="27E71A0D" w:rsidRDefault="27E71A0D" w14:paraId="3CB91B43" w14:textId="326684E4">
      <w:pPr>
        <w:keepNext/>
        <w:tabs>
          <w:tab w:val="left" w:pos="567"/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§8 Uppföljning Aktivitetslistan</w:t>
      </w:r>
      <w:r w:rsidR="00936142">
        <w:tab/>
      </w:r>
    </w:p>
    <w:p w:rsidRPr="00ED6704" w:rsidR="00936142" w:rsidP="45C74EE7" w:rsidRDefault="27E71A0D" w14:paraId="2457AA44" w14:textId="6A302D10">
      <w:pPr>
        <w:pStyle w:val="Liststycke"/>
        <w:keepNext w:val="1"/>
        <w:numPr>
          <w:ilvl w:val="0"/>
          <w:numId w:val="7"/>
        </w:numPr>
        <w:suppressAutoHyphens/>
        <w:spacing w:after="60" w:line="240" w:lineRule="auto"/>
        <w:outlineLvl w:val="0"/>
        <w:rPr>
          <w:rFonts w:eastAsia="" w:eastAsiaTheme="minorEastAsia"/>
          <w:lang w:eastAsia="zh-CN"/>
        </w:rPr>
      </w:pPr>
      <w:r w:rsidRPr="01AA3A91" w:rsidR="01AA3A91">
        <w:rPr>
          <w:rFonts w:eastAsia="" w:eastAsiaTheme="minorEastAsia"/>
          <w:lang w:eastAsia="zh-CN"/>
        </w:rPr>
        <w:t>Genomfördes på mötet.</w:t>
      </w:r>
    </w:p>
    <w:p w:rsidRPr="00ED6704" w:rsidR="00936142" w:rsidP="27E71A0D" w:rsidRDefault="27E71A0D" w14:paraId="522BACC6" w14:textId="7292FB05">
      <w:pPr>
        <w:keepNext/>
        <w:tabs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42220DB7" w:rsidR="42220DB7">
        <w:rPr>
          <w:rFonts w:eastAsia="" w:eastAsiaTheme="minorEastAsia"/>
          <w:b w:val="1"/>
          <w:bCs w:val="1"/>
          <w:sz w:val="28"/>
          <w:szCs w:val="28"/>
          <w:lang w:eastAsia="zh-CN"/>
        </w:rPr>
        <w:t>§9 Övriga frågor</w:t>
      </w:r>
    </w:p>
    <w:p w:rsidRPr="00424917" w:rsidR="00B30D78" w:rsidP="63F03ED9" w:rsidRDefault="05802690" w14:paraId="2E2AE6B8" w14:textId="36ECE91A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proofErr w:type="spellStart"/>
      <w:r w:rsidR="2ABAC587">
        <w:rPr/>
        <w:t>Aspriantfonden</w:t>
      </w:r>
      <w:proofErr w:type="spellEnd"/>
      <w:r w:rsidR="2ABAC587">
        <w:rPr/>
        <w:t>, punkten ska lyftas upp på nästa möte för godkännande.</w:t>
      </w:r>
    </w:p>
    <w:p w:rsidRPr="00424917" w:rsidR="00B30D78" w:rsidP="2ABAC587" w:rsidRDefault="05802690" w14:paraId="4D00FC6B" w14:textId="481BD7F1">
      <w:pPr>
        <w:pStyle w:val="Normal"/>
        <w:numPr>
          <w:ilvl w:val="0"/>
          <w:numId w:val="7"/>
        </w:numPr>
        <w:tabs>
          <w:tab w:val="left" w:leader="none" w:pos="567"/>
        </w:tabs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2ABAC587">
        <w:rPr/>
        <w:t>Genomgång av ansvarsområden 2022.</w:t>
      </w:r>
      <w:r>
        <w:br/>
      </w:r>
    </w:p>
    <w:p w:rsidR="00936142" w:rsidP="27E71A0D" w:rsidRDefault="27E71A0D" w14:paraId="39E06498" w14:textId="215C611B">
      <w:pPr>
        <w:tabs>
          <w:tab w:val="left" w:pos="567"/>
        </w:tabs>
        <w:suppressAutoHyphens/>
        <w:spacing w:after="0" w:line="240" w:lineRule="auto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§10 Nästa möten</w:t>
      </w:r>
    </w:p>
    <w:p w:rsidRPr="00424917" w:rsidR="00F116D7" w:rsidP="45C74EE7" w:rsidRDefault="05802690" w14:paraId="6432DD72" w14:textId="4F624D7E">
      <w:pPr>
        <w:pStyle w:val="Liststycke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eastAsia="" w:eastAsiaTheme="minorEastAsia"/>
          <w:lang w:eastAsia="zh-CN"/>
        </w:rPr>
      </w:pPr>
      <w:r w:rsidRPr="2ABAC587" w:rsidR="2ABAC587">
        <w:rPr>
          <w:rFonts w:eastAsia="" w:eastAsiaTheme="minorEastAsia"/>
          <w:lang w:eastAsia="zh-CN"/>
        </w:rPr>
        <w:t xml:space="preserve">Nästkommande </w:t>
      </w:r>
      <w:r w:rsidRPr="2ABAC587" w:rsidR="2ABAC587">
        <w:rPr>
          <w:rFonts w:eastAsia="" w:eastAsiaTheme="minorEastAsia"/>
          <w:lang w:eastAsia="sv-SE"/>
        </w:rPr>
        <w:t>styrelsemöten</w:t>
      </w:r>
    </w:p>
    <w:p w:rsidR="42220DB7" w:rsidP="00E8A73C" w:rsidRDefault="42220DB7" w14:paraId="025B1229" w14:textId="28F3D842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2ABAC587" w:rsidR="2ABAC587">
        <w:rPr>
          <w:rFonts w:eastAsia="" w:eastAsiaTheme="minorEastAsia"/>
          <w:lang w:eastAsia="sv-SE"/>
        </w:rPr>
        <w:t>2022-06-07 Hos Tina och Anders i Sigtuna</w:t>
      </w:r>
    </w:p>
    <w:p w:rsidR="42220DB7" w:rsidP="00E8A73C" w:rsidRDefault="42220DB7" w14:paraId="2A3FBEE8" w14:textId="1771A81B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63F03ED9" w:rsidR="63F03ED9">
        <w:rPr>
          <w:rFonts w:eastAsia="" w:eastAsiaTheme="minorEastAsia"/>
          <w:lang w:eastAsia="sv-SE"/>
        </w:rPr>
        <w:t xml:space="preserve">2022-08-02 </w:t>
      </w:r>
    </w:p>
    <w:p w:rsidR="63F03ED9" w:rsidP="63F03ED9" w:rsidRDefault="63F03ED9" w14:paraId="68A292A1" w14:textId="0662EB62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63F03ED9" w:rsidR="63F03ED9">
        <w:rPr>
          <w:rFonts w:eastAsia="" w:eastAsiaTheme="minorEastAsia"/>
          <w:lang w:eastAsia="sv-SE"/>
        </w:rPr>
        <w:t>2022-09-06</w:t>
      </w:r>
    </w:p>
    <w:p w:rsidRPr="00ED6704" w:rsidR="00936142" w:rsidP="27E71A0D" w:rsidRDefault="27E71A0D" w14:paraId="79700088" w14:textId="3532BA13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lastRenderedPageBreak/>
        <w:t xml:space="preserve">§11 Mötets avslutning </w:t>
      </w:r>
    </w:p>
    <w:p w:rsidRPr="00ED6704" w:rsidR="00936142" w:rsidP="27E71A0D" w:rsidRDefault="27E71A0D" w14:paraId="58D149EE" w14:textId="15544057">
      <w:pPr>
        <w:keepNext/>
        <w:suppressAutoHyphens/>
        <w:spacing w:after="60" w:line="240" w:lineRule="auto"/>
        <w:ind w:left="567"/>
        <w:outlineLvl w:val="0"/>
        <w:rPr>
          <w:rFonts w:eastAsiaTheme="minorEastAsia"/>
          <w:b/>
          <w:bCs/>
          <w:lang w:eastAsia="zh-CN"/>
        </w:rPr>
      </w:pPr>
      <w:r w:rsidRPr="27E71A0D">
        <w:rPr>
          <w:rFonts w:eastAsiaTheme="minorEastAsia"/>
          <w:lang w:eastAsia="zh-CN"/>
        </w:rPr>
        <w:t xml:space="preserve">Ordförande Kristina Ljungqvist Malm tackade alla och avslutade mötet. </w:t>
      </w:r>
    </w:p>
    <w:p w:rsidRPr="00ED6704" w:rsidR="007E0E48" w:rsidP="27E71A0D" w:rsidRDefault="007E0E48" w14:paraId="700E1848" w14:textId="77777777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spacing w:val="-15"/>
          <w:kern w:val="28"/>
          <w:lang w:bidi="hi-IN"/>
        </w:rPr>
      </w:pPr>
    </w:p>
    <w:p w:rsidRPr="00ED6704" w:rsidR="008E670A" w:rsidP="06AB8504" w:rsidRDefault="008E670A" w14:paraId="12C05245" w14:textId="18019ED0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</w:p>
    <w:p w:rsidRPr="00ED6704" w:rsidR="008E670A" w:rsidP="06AB8504" w:rsidRDefault="00E011CB" w14:paraId="5112BA10" w14:textId="7A254B5C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27E71A0D">
        <w:rPr>
          <w:rFonts w:eastAsiaTheme="minorEastAsia"/>
          <w:spacing w:val="-15"/>
          <w:kern w:val="28"/>
          <w:lang w:bidi="hi-IN"/>
        </w:rPr>
        <w:t>________________________</w:t>
      </w:r>
      <w:r>
        <w:tab/>
      </w:r>
      <w:r w:rsidRPr="06AB8504" w:rsidR="06AB8504">
        <w:rPr>
          <w:rFonts w:eastAsiaTheme="minorEastAsia"/>
          <w:lang w:bidi="hi-IN"/>
        </w:rPr>
        <w:t>___________________________</w:t>
      </w:r>
    </w:p>
    <w:p w:rsidRPr="00ED6704" w:rsidR="008E670A" w:rsidP="06AB8504" w:rsidRDefault="3D302AD3" w14:paraId="3D4F89EC" w14:textId="344A5574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3D302AD3">
        <w:rPr>
          <w:rFonts w:eastAsiaTheme="minorEastAsia"/>
          <w:lang w:bidi="hi-IN"/>
        </w:rPr>
        <w:t>Stefan Reinebrandt                                                    Kristina Ljungqvist Malm</w:t>
      </w:r>
      <w:r w:rsidR="00E011CB">
        <w:br/>
      </w:r>
      <w:r w:rsidRPr="3D302AD3">
        <w:rPr>
          <w:rFonts w:eastAsiaTheme="minorEastAsia"/>
          <w:lang w:bidi="hi-IN"/>
        </w:rPr>
        <w:t>Sekreterare                                                                  Ordförande</w:t>
      </w:r>
    </w:p>
    <w:sectPr w:rsidRPr="00ED6704" w:rsidR="008E670A" w:rsidSect="00271F7B">
      <w:headerReference w:type="default" r:id="rId7"/>
      <w:footerReference w:type="default" r:id="rId8"/>
      <w:pgSz w:w="11906" w:h="16838" w:orient="portrait"/>
      <w:pgMar w:top="1134" w:right="1274" w:bottom="2269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C97" w:rsidP="00F01331" w:rsidRDefault="00E03C97" w14:paraId="2DEB5D70" w14:textId="77777777">
      <w:pPr>
        <w:spacing w:after="0" w:line="240" w:lineRule="auto"/>
      </w:pPr>
      <w:r>
        <w:separator/>
      </w:r>
    </w:p>
  </w:endnote>
  <w:endnote w:type="continuationSeparator" w:id="0">
    <w:p w:rsidR="00E03C97" w:rsidP="00F01331" w:rsidRDefault="00E03C97" w14:paraId="0F070F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08BB" w:rsidP="00A808BB" w:rsidRDefault="008E670A" w14:paraId="27DF0A42" w14:textId="77777777">
    <w:pPr>
      <w:pStyle w:val="Sidfot"/>
      <w:tabs>
        <w:tab w:val="clear" w:pos="4536"/>
        <w:tab w:val="left" w:pos="2268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459C43C" wp14:editId="32CA2929">
          <wp:simplePos x="0" y="0"/>
          <wp:positionH relativeFrom="column">
            <wp:posOffset>-92710</wp:posOffset>
          </wp:positionH>
          <wp:positionV relativeFrom="paragraph">
            <wp:posOffset>-234950</wp:posOffset>
          </wp:positionV>
          <wp:extent cx="1241425" cy="1241425"/>
          <wp:effectExtent l="0" t="0" r="0" b="0"/>
          <wp:wrapSquare wrapText="bothSides"/>
          <wp:docPr id="4" name="Bildobjekt 4" descr="SMC_Uppsala_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Uppsala_L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EA0036" w:rsidR="00F01331" w:rsidP="008E670A" w:rsidRDefault="008E670A" w14:paraId="329948D0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 xml:space="preserve">Adress: </w:t>
    </w:r>
    <w:r w:rsidRPr="00EA0036" w:rsidR="00A808BB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Stångby 1, 755 94 Uppsala</w:t>
    </w:r>
  </w:p>
  <w:p w:rsidRPr="00EA0036" w:rsidR="00A808BB" w:rsidP="008E670A" w:rsidRDefault="008E670A" w14:paraId="3D8B2E4D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E-post:</w:t>
    </w:r>
    <w:r w:rsidRPr="00EA0036" w:rsidR="00A808BB">
      <w:rPr>
        <w:rFonts w:ascii="Georgia" w:hAnsi="Georgia" w:cs="Arial"/>
        <w:sz w:val="20"/>
        <w:szCs w:val="20"/>
      </w:rPr>
      <w:tab/>
    </w:r>
    <w:hyperlink w:history="1" r:id="rId2">
      <w:r w:rsidRPr="00EA0036" w:rsidR="00A808BB">
        <w:rPr>
          <w:rStyle w:val="Hyperlnk"/>
          <w:rFonts w:ascii="Georgia" w:hAnsi="Georgia" w:cs="Arial"/>
          <w:sz w:val="20"/>
          <w:szCs w:val="20"/>
        </w:rPr>
        <w:t>info@smcuppsala.se</w:t>
      </w:r>
    </w:hyperlink>
  </w:p>
  <w:p w:rsidRPr="00EA0036" w:rsidR="00A808BB" w:rsidP="008E670A" w:rsidRDefault="008E670A" w14:paraId="1F7C188A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Web:</w:t>
    </w:r>
    <w:r w:rsidRPr="00EA0036" w:rsidR="00A808BB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www.smcuppsala.se</w:t>
    </w:r>
  </w:p>
  <w:p w:rsidR="00A808BB" w:rsidRDefault="00A808BB" w14:paraId="76C6346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C97" w:rsidP="00F01331" w:rsidRDefault="00E03C97" w14:paraId="3B179B47" w14:textId="77777777">
      <w:pPr>
        <w:spacing w:after="0" w:line="240" w:lineRule="auto"/>
      </w:pPr>
      <w:r>
        <w:separator/>
      </w:r>
    </w:p>
  </w:footnote>
  <w:footnote w:type="continuationSeparator" w:id="0">
    <w:p w:rsidR="00E03C97" w:rsidP="00F01331" w:rsidRDefault="00E03C97" w14:paraId="691EBE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2E32" w:rsidR="00F01331" w:rsidP="00F01331" w:rsidRDefault="00F01331" w14:paraId="61639D1D" w14:textId="77777777">
    <w:pPr>
      <w:pStyle w:val="Sidhuvud"/>
      <w:rPr>
        <w:rFonts w:ascii="Georgia" w:hAnsi="Georgia"/>
      </w:rPr>
    </w:pPr>
    <w:r>
      <w:rPr>
        <w:rStyle w:val="Sidnummer"/>
        <w:rFonts w:ascii="Franklin Gothic Book" w:hAnsi="Franklin Gothic Book"/>
      </w:rPr>
      <w:tab/>
    </w:r>
    <w:r>
      <w:rPr>
        <w:rStyle w:val="Sidnummer"/>
        <w:rFonts w:ascii="Franklin Gothic Book" w:hAnsi="Franklin Gothic Book"/>
      </w:rPr>
      <w:tab/>
    </w:r>
    <w:r w:rsidRPr="00E32E32">
      <w:rPr>
        <w:rStyle w:val="Sidnummer"/>
        <w:rFonts w:ascii="Georgia" w:hAnsi="Georgia"/>
      </w:rPr>
      <w:t xml:space="preserve">Sid 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PAGE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Fonts w:ascii="Georgia" w:hAnsi="Georgia"/>
      </w:rPr>
      <w:t>(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NUMPAGES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Style w:val="Sidnummer"/>
        <w:rFonts w:ascii="Georgia" w:hAnsi="Georgia"/>
      </w:rPr>
      <w:t>)</w:t>
    </w:r>
    <w:r w:rsidRPr="00E32E32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6A4E5C"/>
    <w:multiLevelType w:val="hybridMultilevel"/>
    <w:tmpl w:val="F00A4E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0D15E7"/>
    <w:multiLevelType w:val="hybridMultilevel"/>
    <w:tmpl w:val="013A57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3E57D1"/>
    <w:multiLevelType w:val="hybridMultilevel"/>
    <w:tmpl w:val="89761CDE"/>
    <w:lvl w:ilvl="0" w:tplc="4A04E63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646AB5D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A4688B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AE275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82A0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C4E8B4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144F1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B54AD9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6CDA8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8B71541"/>
    <w:multiLevelType w:val="hybridMultilevel"/>
    <w:tmpl w:val="B2863F4A"/>
    <w:lvl w:ilvl="0" w:tplc="FFFFFFFF">
      <w:start w:val="1"/>
      <w:numFmt w:val="bullet"/>
      <w:lvlText w:val="-"/>
      <w:lvlJc w:val="left"/>
      <w:pPr>
        <w:ind w:left="927" w:hanging="360"/>
      </w:pPr>
      <w:rPr>
        <w:rFonts w:hint="default" w:ascii="Georgia" w:hAnsi="Georgia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6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532493"/>
    <w:multiLevelType w:val="hybridMultilevel"/>
    <w:tmpl w:val="DE7E1E52"/>
    <w:lvl w:ilvl="0" w:tplc="DDBC31E8">
      <w:numFmt w:val="bullet"/>
      <w:lvlText w:val="-"/>
      <w:lvlJc w:val="left"/>
      <w:pPr>
        <w:ind w:left="927" w:hanging="360"/>
      </w:pPr>
      <w:rPr>
        <w:rFonts w:hint="default" w:ascii="Georgia" w:hAnsi="Georgia" w:eastAsia="Cambria" w:cs="Arial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8" w15:restartNumberingAfterBreak="0">
    <w:nsid w:val="50046E8D"/>
    <w:multiLevelType w:val="hybridMultilevel"/>
    <w:tmpl w:val="D9CCFC1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040FC1"/>
    <w:multiLevelType w:val="hybridMultilevel"/>
    <w:tmpl w:val="062C11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31"/>
    <w:rsid w:val="00007B6F"/>
    <w:rsid w:val="000224A1"/>
    <w:rsid w:val="00030CF2"/>
    <w:rsid w:val="00031A73"/>
    <w:rsid w:val="00035F63"/>
    <w:rsid w:val="00056235"/>
    <w:rsid w:val="00076D1B"/>
    <w:rsid w:val="0008184A"/>
    <w:rsid w:val="00081903"/>
    <w:rsid w:val="000A0006"/>
    <w:rsid w:val="000B1C92"/>
    <w:rsid w:val="000B2E2F"/>
    <w:rsid w:val="000C4C8F"/>
    <w:rsid w:val="000D5154"/>
    <w:rsid w:val="000D69F6"/>
    <w:rsid w:val="000E66F5"/>
    <w:rsid w:val="000F17D9"/>
    <w:rsid w:val="000F627C"/>
    <w:rsid w:val="001007B2"/>
    <w:rsid w:val="00103E23"/>
    <w:rsid w:val="00110826"/>
    <w:rsid w:val="00110A34"/>
    <w:rsid w:val="001113AD"/>
    <w:rsid w:val="00112AF2"/>
    <w:rsid w:val="001131E3"/>
    <w:rsid w:val="001174E9"/>
    <w:rsid w:val="00120CA3"/>
    <w:rsid w:val="00151FF5"/>
    <w:rsid w:val="001728C1"/>
    <w:rsid w:val="00192087"/>
    <w:rsid w:val="00194FC5"/>
    <w:rsid w:val="001B5FAB"/>
    <w:rsid w:val="001C15A2"/>
    <w:rsid w:val="001E0C9A"/>
    <w:rsid w:val="001E4856"/>
    <w:rsid w:val="001F396E"/>
    <w:rsid w:val="00200864"/>
    <w:rsid w:val="002031BA"/>
    <w:rsid w:val="00211038"/>
    <w:rsid w:val="00220E7D"/>
    <w:rsid w:val="00236760"/>
    <w:rsid w:val="002546DB"/>
    <w:rsid w:val="00266EE2"/>
    <w:rsid w:val="00271F7B"/>
    <w:rsid w:val="00280B76"/>
    <w:rsid w:val="00284E56"/>
    <w:rsid w:val="00287A7D"/>
    <w:rsid w:val="0029437D"/>
    <w:rsid w:val="00297EFC"/>
    <w:rsid w:val="002A3ED8"/>
    <w:rsid w:val="002C7504"/>
    <w:rsid w:val="002D5ACE"/>
    <w:rsid w:val="002E699E"/>
    <w:rsid w:val="002F2578"/>
    <w:rsid w:val="002F35F5"/>
    <w:rsid w:val="00303480"/>
    <w:rsid w:val="003051DA"/>
    <w:rsid w:val="00310957"/>
    <w:rsid w:val="003115A4"/>
    <w:rsid w:val="003202D7"/>
    <w:rsid w:val="003217AC"/>
    <w:rsid w:val="0032399A"/>
    <w:rsid w:val="00327B39"/>
    <w:rsid w:val="0033002B"/>
    <w:rsid w:val="00354057"/>
    <w:rsid w:val="00356700"/>
    <w:rsid w:val="00365F1F"/>
    <w:rsid w:val="00396004"/>
    <w:rsid w:val="003A1837"/>
    <w:rsid w:val="003D11EA"/>
    <w:rsid w:val="003D1C08"/>
    <w:rsid w:val="003E0E1F"/>
    <w:rsid w:val="003E6F65"/>
    <w:rsid w:val="003F06C7"/>
    <w:rsid w:val="00401A42"/>
    <w:rsid w:val="00401E5D"/>
    <w:rsid w:val="0040755B"/>
    <w:rsid w:val="004107FA"/>
    <w:rsid w:val="00416F44"/>
    <w:rsid w:val="004211F0"/>
    <w:rsid w:val="00424917"/>
    <w:rsid w:val="00433D85"/>
    <w:rsid w:val="00441709"/>
    <w:rsid w:val="00447DC2"/>
    <w:rsid w:val="00456083"/>
    <w:rsid w:val="00461652"/>
    <w:rsid w:val="00464E43"/>
    <w:rsid w:val="00476074"/>
    <w:rsid w:val="004760F1"/>
    <w:rsid w:val="00490E48"/>
    <w:rsid w:val="004954FD"/>
    <w:rsid w:val="004A152E"/>
    <w:rsid w:val="004A24B5"/>
    <w:rsid w:val="004B6791"/>
    <w:rsid w:val="004C23E9"/>
    <w:rsid w:val="004C52FA"/>
    <w:rsid w:val="004D7529"/>
    <w:rsid w:val="004F74A9"/>
    <w:rsid w:val="00516A93"/>
    <w:rsid w:val="00533A3D"/>
    <w:rsid w:val="0054403E"/>
    <w:rsid w:val="0057448F"/>
    <w:rsid w:val="00583B96"/>
    <w:rsid w:val="00591451"/>
    <w:rsid w:val="00595E46"/>
    <w:rsid w:val="005A7C0D"/>
    <w:rsid w:val="005E52DE"/>
    <w:rsid w:val="00606686"/>
    <w:rsid w:val="00607F40"/>
    <w:rsid w:val="0062226F"/>
    <w:rsid w:val="00622561"/>
    <w:rsid w:val="00623A12"/>
    <w:rsid w:val="0063490A"/>
    <w:rsid w:val="00634F8D"/>
    <w:rsid w:val="006403F9"/>
    <w:rsid w:val="00667A40"/>
    <w:rsid w:val="006760EF"/>
    <w:rsid w:val="0068462D"/>
    <w:rsid w:val="00684ED6"/>
    <w:rsid w:val="006A024C"/>
    <w:rsid w:val="006B1A8D"/>
    <w:rsid w:val="006B3AD5"/>
    <w:rsid w:val="006B7640"/>
    <w:rsid w:val="006C6921"/>
    <w:rsid w:val="006D0623"/>
    <w:rsid w:val="006D1066"/>
    <w:rsid w:val="006D3E11"/>
    <w:rsid w:val="006D73DB"/>
    <w:rsid w:val="006E03E3"/>
    <w:rsid w:val="006F2B5C"/>
    <w:rsid w:val="006F3B4F"/>
    <w:rsid w:val="00703C40"/>
    <w:rsid w:val="007161F2"/>
    <w:rsid w:val="00717235"/>
    <w:rsid w:val="00726267"/>
    <w:rsid w:val="00727379"/>
    <w:rsid w:val="0073030E"/>
    <w:rsid w:val="00753453"/>
    <w:rsid w:val="00757D2C"/>
    <w:rsid w:val="00757E4C"/>
    <w:rsid w:val="007614D8"/>
    <w:rsid w:val="00762FB8"/>
    <w:rsid w:val="007A5346"/>
    <w:rsid w:val="007B3110"/>
    <w:rsid w:val="007C1F42"/>
    <w:rsid w:val="007C29C9"/>
    <w:rsid w:val="007C4E73"/>
    <w:rsid w:val="007C5AF8"/>
    <w:rsid w:val="007E0E48"/>
    <w:rsid w:val="007E41A2"/>
    <w:rsid w:val="007E603D"/>
    <w:rsid w:val="007F7AC5"/>
    <w:rsid w:val="0080588F"/>
    <w:rsid w:val="008067DF"/>
    <w:rsid w:val="00813694"/>
    <w:rsid w:val="00852262"/>
    <w:rsid w:val="00876664"/>
    <w:rsid w:val="008870FD"/>
    <w:rsid w:val="00895AAD"/>
    <w:rsid w:val="008A72A9"/>
    <w:rsid w:val="008B4D3A"/>
    <w:rsid w:val="008C3073"/>
    <w:rsid w:val="008D105F"/>
    <w:rsid w:val="008E670A"/>
    <w:rsid w:val="008E6F47"/>
    <w:rsid w:val="008E73B1"/>
    <w:rsid w:val="0090074E"/>
    <w:rsid w:val="009212DD"/>
    <w:rsid w:val="009327EB"/>
    <w:rsid w:val="00936142"/>
    <w:rsid w:val="0094176D"/>
    <w:rsid w:val="00942DEA"/>
    <w:rsid w:val="0095779F"/>
    <w:rsid w:val="00974C1E"/>
    <w:rsid w:val="00976B9D"/>
    <w:rsid w:val="0099148A"/>
    <w:rsid w:val="00994FAE"/>
    <w:rsid w:val="00997556"/>
    <w:rsid w:val="009A6141"/>
    <w:rsid w:val="009A7E1D"/>
    <w:rsid w:val="009B58D4"/>
    <w:rsid w:val="009C2B72"/>
    <w:rsid w:val="009C2D84"/>
    <w:rsid w:val="009C5C09"/>
    <w:rsid w:val="009D39E1"/>
    <w:rsid w:val="009E2D23"/>
    <w:rsid w:val="009E4009"/>
    <w:rsid w:val="009F077D"/>
    <w:rsid w:val="009F319E"/>
    <w:rsid w:val="00A0047E"/>
    <w:rsid w:val="00A0200D"/>
    <w:rsid w:val="00A0634D"/>
    <w:rsid w:val="00A20D5E"/>
    <w:rsid w:val="00A31A1A"/>
    <w:rsid w:val="00A5242E"/>
    <w:rsid w:val="00A53F64"/>
    <w:rsid w:val="00A60F5F"/>
    <w:rsid w:val="00A808BB"/>
    <w:rsid w:val="00A937CB"/>
    <w:rsid w:val="00AA6577"/>
    <w:rsid w:val="00AA6D73"/>
    <w:rsid w:val="00AB5D01"/>
    <w:rsid w:val="00AB6B53"/>
    <w:rsid w:val="00AD1208"/>
    <w:rsid w:val="00AD150E"/>
    <w:rsid w:val="00B13444"/>
    <w:rsid w:val="00B16DED"/>
    <w:rsid w:val="00B30D78"/>
    <w:rsid w:val="00B330FD"/>
    <w:rsid w:val="00B3569C"/>
    <w:rsid w:val="00B56935"/>
    <w:rsid w:val="00B64477"/>
    <w:rsid w:val="00B650BF"/>
    <w:rsid w:val="00B8687A"/>
    <w:rsid w:val="00B92BB9"/>
    <w:rsid w:val="00BA09D8"/>
    <w:rsid w:val="00BA1FC3"/>
    <w:rsid w:val="00BB1D30"/>
    <w:rsid w:val="00BB4447"/>
    <w:rsid w:val="00BC39B7"/>
    <w:rsid w:val="00BD2148"/>
    <w:rsid w:val="00BD5BD5"/>
    <w:rsid w:val="00BE0AB2"/>
    <w:rsid w:val="00BF4C2E"/>
    <w:rsid w:val="00BF7866"/>
    <w:rsid w:val="00C13325"/>
    <w:rsid w:val="00C14384"/>
    <w:rsid w:val="00C36453"/>
    <w:rsid w:val="00C50F13"/>
    <w:rsid w:val="00C51F99"/>
    <w:rsid w:val="00C62A36"/>
    <w:rsid w:val="00C67E74"/>
    <w:rsid w:val="00C76713"/>
    <w:rsid w:val="00CA77B0"/>
    <w:rsid w:val="00CC77E2"/>
    <w:rsid w:val="00CD037B"/>
    <w:rsid w:val="00CD046B"/>
    <w:rsid w:val="00CD79A3"/>
    <w:rsid w:val="00CF140D"/>
    <w:rsid w:val="00CF306B"/>
    <w:rsid w:val="00D10353"/>
    <w:rsid w:val="00D13251"/>
    <w:rsid w:val="00D33C11"/>
    <w:rsid w:val="00D424CF"/>
    <w:rsid w:val="00D535A8"/>
    <w:rsid w:val="00D66B12"/>
    <w:rsid w:val="00D73E8B"/>
    <w:rsid w:val="00D83910"/>
    <w:rsid w:val="00D95569"/>
    <w:rsid w:val="00D9607B"/>
    <w:rsid w:val="00D968F7"/>
    <w:rsid w:val="00D979D3"/>
    <w:rsid w:val="00DB52BE"/>
    <w:rsid w:val="00DE634C"/>
    <w:rsid w:val="00DF32C3"/>
    <w:rsid w:val="00DF5FA4"/>
    <w:rsid w:val="00DF602E"/>
    <w:rsid w:val="00E011CB"/>
    <w:rsid w:val="00E03C97"/>
    <w:rsid w:val="00E06224"/>
    <w:rsid w:val="00E15B96"/>
    <w:rsid w:val="00E32E32"/>
    <w:rsid w:val="00E36014"/>
    <w:rsid w:val="00E4224F"/>
    <w:rsid w:val="00E43EF3"/>
    <w:rsid w:val="00E44873"/>
    <w:rsid w:val="00E71607"/>
    <w:rsid w:val="00E8A73C"/>
    <w:rsid w:val="00EA0036"/>
    <w:rsid w:val="00EC049A"/>
    <w:rsid w:val="00ED6704"/>
    <w:rsid w:val="00ED6E1D"/>
    <w:rsid w:val="00EF16B4"/>
    <w:rsid w:val="00F01331"/>
    <w:rsid w:val="00F116D7"/>
    <w:rsid w:val="00F13D44"/>
    <w:rsid w:val="00F87F5B"/>
    <w:rsid w:val="00FA1705"/>
    <w:rsid w:val="00FA1DC0"/>
    <w:rsid w:val="00FB1230"/>
    <w:rsid w:val="00FC0CAA"/>
    <w:rsid w:val="00FC53A9"/>
    <w:rsid w:val="00FD1E44"/>
    <w:rsid w:val="00FD2023"/>
    <w:rsid w:val="00FE0748"/>
    <w:rsid w:val="00FE0FBA"/>
    <w:rsid w:val="01AA3A91"/>
    <w:rsid w:val="05802690"/>
    <w:rsid w:val="06AB8504"/>
    <w:rsid w:val="0A675FE5"/>
    <w:rsid w:val="1603FB44"/>
    <w:rsid w:val="2720F8E0"/>
    <w:rsid w:val="27E71A0D"/>
    <w:rsid w:val="2ABAC587"/>
    <w:rsid w:val="3D302AD3"/>
    <w:rsid w:val="4211AB3F"/>
    <w:rsid w:val="42220DB7"/>
    <w:rsid w:val="45C74EE7"/>
    <w:rsid w:val="4F115944"/>
    <w:rsid w:val="63F03ED9"/>
    <w:rsid w:val="6806BDD4"/>
    <w:rsid w:val="685C6F5C"/>
    <w:rsid w:val="6EE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DFA5"/>
  <w15:chartTrackingRefBased/>
  <w15:docId w15:val="{45DB0931-0AE9-463C-AB7D-C2242AB28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eastAsia="Cambria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styleId="Rubrik1Char" w:customStyle="1">
    <w:name w:val="Rubrik 1 Char"/>
    <w:basedOn w:val="Standardstycketeckensnitt"/>
    <w:link w:val="Rubrik1"/>
    <w:rsid w:val="0094176D"/>
    <w:rPr>
      <w:rFonts w:ascii="Arial" w:hAnsi="Arial" w:eastAsia="Cambria" w:cs="Times New Roman"/>
      <w:b/>
      <w:sz w:val="28"/>
      <w:szCs w:val="28"/>
      <w:lang w:val="x-none" w:eastAsia="zh-CN"/>
    </w:rPr>
  </w:style>
  <w:style w:type="character" w:styleId="Rubrik2Char" w:customStyle="1">
    <w:name w:val="Rubrik 2 Char"/>
    <w:basedOn w:val="Standardstycketeckensnitt"/>
    <w:link w:val="Rubrik2"/>
    <w:rsid w:val="0094176D"/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character" w:styleId="Rubrik3Char" w:customStyle="1">
    <w:name w:val="Rubrik 3 Char"/>
    <w:basedOn w:val="Standardstycketeckensnitt"/>
    <w:link w:val="Rubrik3"/>
    <w:rsid w:val="0094176D"/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paragraph" w:styleId="SMCBrdtext" w:customStyle="1">
    <w:name w:val="SMC Brödtext"/>
    <w:basedOn w:val="Normal"/>
    <w:rsid w:val="0094176D"/>
    <w:pPr>
      <w:spacing w:after="0" w:line="270" w:lineRule="exact"/>
    </w:pPr>
    <w:rPr>
      <w:rFonts w:ascii="ITCFranklinGothic LT Book" w:hAnsi="ITCFranklinGothic LT Book" w:eastAsia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D1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07702b772bbb4b6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cuppsala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 Söderbom</dc:creator>
  <keywords/>
  <dc:description/>
  <lastModifiedBy>Stefan Reinebrandt</lastModifiedBy>
  <revision>23</revision>
  <lastPrinted>2021-03-02T21:25:00.0000000Z</lastPrinted>
  <dcterms:created xsi:type="dcterms:W3CDTF">2021-11-02T19:27:00.0000000Z</dcterms:created>
  <dcterms:modified xsi:type="dcterms:W3CDTF">2022-05-03T18:38:23.1760682Z</dcterms:modified>
</coreProperties>
</file>